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6714E" w14:textId="77777777" w:rsidR="00190D1B" w:rsidRDefault="00FB2C4A" w:rsidP="00190D1B">
      <w:pPr>
        <w:bidi/>
        <w:jc w:val="both"/>
        <w:rPr>
          <w:rFonts w:ascii="Lato" w:hAnsi="Lato"/>
          <w:sz w:val="32"/>
          <w:szCs w:val="32"/>
          <w:lang w:bidi="ar"/>
        </w:rPr>
      </w:pPr>
      <w:r>
        <w:rPr>
          <w:rFonts w:ascii="Lato" w:hAnsi="Lato"/>
          <w:sz w:val="32"/>
          <w:szCs w:val="32"/>
          <w:rtl/>
          <w:lang w:bidi="ar"/>
        </w:rPr>
        <w:t>ما الخطوات التالية؟</w:t>
      </w:r>
    </w:p>
    <w:p w14:paraId="60B71A9B" w14:textId="4095A184" w:rsidR="00FB2C4A" w:rsidRPr="00FB2C4A" w:rsidRDefault="00FB2C4A" w:rsidP="00190D1B">
      <w:pPr>
        <w:bidi/>
        <w:jc w:val="both"/>
        <w:rPr>
          <w:rFonts w:ascii="Lato" w:hAnsi="Lato"/>
          <w:sz w:val="32"/>
          <w:szCs w:val="32"/>
        </w:rPr>
      </w:pPr>
    </w:p>
    <w:p w14:paraId="196C8D1F" w14:textId="77777777" w:rsidR="00190D1B" w:rsidRDefault="00FB2C4A" w:rsidP="00190D1B">
      <w:pPr>
        <w:bidi/>
        <w:jc w:val="both"/>
        <w:rPr>
          <w:rFonts w:ascii="Lato" w:hAnsi="Lato"/>
          <w:i/>
          <w:iCs/>
          <w:lang w:bidi="ar"/>
        </w:rPr>
      </w:pPr>
      <w:r>
        <w:rPr>
          <w:rFonts w:ascii="Lato" w:hAnsi="Lato"/>
          <w:i/>
          <w:iCs/>
          <w:rtl/>
          <w:lang w:bidi="ar"/>
        </w:rPr>
        <w:t>تم تحديثه في سبتمبر 2024</w:t>
      </w:r>
    </w:p>
    <w:p w14:paraId="6B849F65" w14:textId="746E9375" w:rsidR="00FB2C4A" w:rsidRPr="00FB2C4A" w:rsidRDefault="00FB2C4A" w:rsidP="00190D1B">
      <w:pPr>
        <w:bidi/>
        <w:jc w:val="both"/>
        <w:rPr>
          <w:rFonts w:ascii="Lato" w:hAnsi="Lato"/>
        </w:rPr>
      </w:pPr>
    </w:p>
    <w:p w14:paraId="59E3E5E4" w14:textId="76C209E4" w:rsidR="00FB2C4A" w:rsidRPr="00FB2C4A" w:rsidRDefault="00FB2C4A" w:rsidP="00190D1B">
      <w:pPr>
        <w:bidi/>
        <w:jc w:val="both"/>
        <w:rPr>
          <w:rFonts w:ascii="Lato" w:hAnsi="Lato"/>
        </w:rPr>
      </w:pPr>
      <w:r>
        <w:rPr>
          <w:rFonts w:ascii="Lato" w:hAnsi="Lato"/>
          <w:rtl/>
          <w:lang w:bidi="ar"/>
        </w:rPr>
        <w:t xml:space="preserve">قدمت </w:t>
      </w:r>
      <w:r>
        <w:rPr>
          <w:rFonts w:ascii="Lato" w:hAnsi="Lato"/>
        </w:rPr>
        <w:t>OHSU</w:t>
      </w:r>
      <w:r>
        <w:rPr>
          <w:rFonts w:ascii="Lato" w:hAnsi="Lato"/>
          <w:rtl/>
          <w:lang w:bidi="ar"/>
        </w:rPr>
        <w:t xml:space="preserve"> و</w:t>
      </w:r>
      <w:r>
        <w:rPr>
          <w:rFonts w:ascii="Lato" w:hAnsi="Lato"/>
        </w:rPr>
        <w:t>Legacy Health</w:t>
      </w:r>
      <w:r>
        <w:rPr>
          <w:rFonts w:ascii="Lato" w:hAnsi="Lato"/>
          <w:rtl/>
          <w:lang w:bidi="ar"/>
        </w:rPr>
        <w:t xml:space="preserve"> طلبًا للمراجعة التنظيمية للنظام الصحي الجامعي العام المتكامل والكامل الخدمات لضمان الامتثال لجميع القوانين ذات الصلة.</w:t>
      </w:r>
    </w:p>
    <w:p w14:paraId="16F753F1" w14:textId="0164BCB9" w:rsidR="00FB2C4A" w:rsidRPr="00FB2C4A" w:rsidRDefault="00FB2C4A" w:rsidP="00D31C2F">
      <w:pPr>
        <w:bidi/>
        <w:ind w:right="720"/>
        <w:jc w:val="both"/>
        <w:rPr>
          <w:rFonts w:ascii="Lato" w:hAnsi="Lato"/>
        </w:rPr>
      </w:pPr>
      <w:r>
        <w:rPr>
          <w:rFonts w:ascii="Lato" w:hAnsi="Lato"/>
          <w:rtl/>
          <w:lang w:bidi="ar"/>
        </w:rPr>
        <w:t>يجري العمل لضمان الدمج الناجح بمجرد الحصول على الموافقة التنظيمية. ستتوفر مزيد من المعلومات حول أعمال الدمج قريبًا.</w:t>
      </w:r>
    </w:p>
    <w:p w14:paraId="295BFE8C" w14:textId="3E6109EB" w:rsidR="00FB2C4A" w:rsidRDefault="00FB2C4A" w:rsidP="006060D2">
      <w:pPr>
        <w:bidi/>
        <w:jc w:val="both"/>
        <w:rPr>
          <w:rFonts w:ascii="Lato" w:hAnsi="Lato"/>
          <w:lang w:bidi="ar"/>
        </w:rPr>
      </w:pPr>
      <w:r>
        <w:rPr>
          <w:rFonts w:ascii="Lato" w:hAnsi="Lato"/>
          <w:rtl/>
          <w:lang w:bidi="ar"/>
        </w:rPr>
        <w:t xml:space="preserve">بينما يتم اتخاذ العديد من الخطوات خلف الكواليس للاستعداد لدمج الأنظمة، لن يكون هناك تأثير فوري على كيفية تلقي المرضى للرعاية أو كيفية قيام الموظفين بأعمالهم. وسوف توفر </w:t>
      </w:r>
      <w:r>
        <w:rPr>
          <w:rFonts w:ascii="Lato" w:hAnsi="Lato"/>
        </w:rPr>
        <w:t>OHSU</w:t>
      </w:r>
      <w:r>
        <w:rPr>
          <w:rFonts w:ascii="Lato" w:hAnsi="Lato"/>
          <w:rtl/>
          <w:lang w:bidi="ar"/>
        </w:rPr>
        <w:t xml:space="preserve"> و</w:t>
      </w:r>
      <w:r>
        <w:rPr>
          <w:rFonts w:ascii="Lato" w:hAnsi="Lato"/>
        </w:rPr>
        <w:t>Legacy Health</w:t>
      </w:r>
      <w:r>
        <w:rPr>
          <w:rFonts w:ascii="Lato" w:hAnsi="Lato"/>
          <w:rtl/>
          <w:lang w:bidi="ar"/>
        </w:rPr>
        <w:t xml:space="preserve"> تحديثات منتظمة حول ما تحرزه المنظومتان من تقدم في إنجاز العملية، والإجابة على الأسئلة للحد من أي لبس أو ارتباك. </w:t>
      </w:r>
    </w:p>
    <w:p w14:paraId="74B21298" w14:textId="77777777" w:rsidR="00492DB9" w:rsidRPr="00FB2C4A" w:rsidRDefault="00492DB9" w:rsidP="00492DB9">
      <w:pPr>
        <w:bidi/>
        <w:rPr>
          <w:rFonts w:ascii="Lato" w:hAnsi="Lato"/>
        </w:rPr>
      </w:pPr>
    </w:p>
    <w:p w14:paraId="49410AF7" w14:textId="77777777" w:rsidR="00FB2C4A" w:rsidRPr="00FB2C4A" w:rsidRDefault="00000000" w:rsidP="00190D1B">
      <w:pPr>
        <w:numPr>
          <w:ilvl w:val="0"/>
          <w:numId w:val="1"/>
        </w:numPr>
        <w:bidi/>
        <w:jc w:val="both"/>
        <w:rPr>
          <w:rFonts w:ascii="Lato" w:hAnsi="Lato"/>
        </w:rPr>
      </w:pPr>
      <w:hyperlink r:id="rId5" w:anchor="section-2064916" w:history="1">
        <w:r>
          <w:rPr>
            <w:rStyle w:val="Hyperlink"/>
            <w:rFonts w:ascii="Lato" w:hAnsi="Lato"/>
          </w:rPr>
          <w:t>Read questions and answers</w:t>
        </w:r>
      </w:hyperlink>
      <w:r>
        <w:rPr>
          <w:rFonts w:ascii="Lato" w:hAnsi="Lato"/>
          <w:rtl/>
          <w:lang w:bidi="ar"/>
        </w:rPr>
        <w:t>.</w:t>
      </w:r>
    </w:p>
    <w:p w14:paraId="03C00D83" w14:textId="77777777" w:rsidR="00D31C2F" w:rsidRDefault="00D31C2F" w:rsidP="00190D1B">
      <w:pPr>
        <w:bidi/>
        <w:jc w:val="both"/>
        <w:rPr>
          <w:rFonts w:ascii="Lato" w:hAnsi="Lato"/>
        </w:rPr>
      </w:pPr>
    </w:p>
    <w:p w14:paraId="523DCE84" w14:textId="30AD4F18" w:rsidR="00FB2C4A" w:rsidRPr="00FB2C4A" w:rsidRDefault="00FB2C4A" w:rsidP="00D31C2F">
      <w:pPr>
        <w:bidi/>
        <w:jc w:val="both"/>
        <w:rPr>
          <w:rFonts w:ascii="Lato" w:hAnsi="Lato"/>
          <w:sz w:val="32"/>
          <w:szCs w:val="32"/>
        </w:rPr>
      </w:pPr>
      <w:r>
        <w:rPr>
          <w:rFonts w:ascii="Lato" w:hAnsi="Lato"/>
          <w:sz w:val="32"/>
          <w:szCs w:val="32"/>
          <w:rtl/>
          <w:lang w:bidi="ar"/>
        </w:rPr>
        <w:t>برنامج مراقبة سوق الرعاية الصحية</w:t>
      </w:r>
    </w:p>
    <w:p w14:paraId="0C721E4F" w14:textId="77777777" w:rsidR="00D31C2F" w:rsidRDefault="00D31C2F" w:rsidP="00190D1B">
      <w:pPr>
        <w:bidi/>
        <w:jc w:val="both"/>
      </w:pPr>
    </w:p>
    <w:p w14:paraId="28287459" w14:textId="778E0190" w:rsidR="00FB2C4A" w:rsidRDefault="00FB2C4A" w:rsidP="00D31C2F">
      <w:pPr>
        <w:bidi/>
        <w:jc w:val="both"/>
        <w:rPr>
          <w:rFonts w:ascii="Lato" w:hAnsi="Lato"/>
        </w:rPr>
      </w:pPr>
      <w:r>
        <w:rPr>
          <w:rFonts w:ascii="Lato" w:hAnsi="Lato"/>
          <w:rtl/>
          <w:lang w:bidi="ar"/>
        </w:rPr>
        <w:t xml:space="preserve">في 26 سبتمبر 2024، قدمت </w:t>
      </w:r>
      <w:r>
        <w:rPr>
          <w:rFonts w:ascii="Lato" w:hAnsi="Lato"/>
        </w:rPr>
        <w:t>OHSU</w:t>
      </w:r>
      <w:r>
        <w:rPr>
          <w:rFonts w:ascii="Lato" w:hAnsi="Lato"/>
          <w:rtl/>
          <w:lang w:bidi="ar"/>
        </w:rPr>
        <w:t xml:space="preserve"> إشعارًا بطلب تغيير جوهري في الصفقة مع برنامج </w:t>
      </w:r>
      <w:hyperlink r:id="rId6" w:tgtFrame="_blank" w:history="1">
        <w:r>
          <w:rPr>
            <w:rStyle w:val="Hyperlink"/>
            <w:rFonts w:ascii="Lato" w:hAnsi="Lato"/>
            <w:rtl/>
            <w:lang w:bidi="ar"/>
          </w:rPr>
          <w:t>مراقبة سوق الرعاية الصحية</w:t>
        </w:r>
      </w:hyperlink>
      <w:r w:rsidR="00D31C2F">
        <w:rPr>
          <w:rFonts w:ascii="Arial" w:hAnsi="Arial"/>
          <w:rtl/>
          <w:lang w:bidi="ar"/>
        </w:rPr>
        <w:t xml:space="preserve"> </w:t>
      </w:r>
      <w:r>
        <w:rPr>
          <w:rFonts w:ascii="Lato" w:hAnsi="Lato"/>
          <w:rtl/>
          <w:lang w:bidi="ar"/>
        </w:rPr>
        <w:t xml:space="preserve">التابع لـ </w:t>
      </w:r>
      <w:r>
        <w:rPr>
          <w:rFonts w:ascii="Lato" w:hAnsi="Lato"/>
        </w:rPr>
        <w:t>Oregon Health Authority</w:t>
      </w:r>
      <w:r>
        <w:rPr>
          <w:rFonts w:ascii="Lato" w:hAnsi="Lato"/>
          <w:rtl/>
          <w:lang w:bidi="ar"/>
        </w:rPr>
        <w:t xml:space="preserve">.تم إنشاء هذا البرنامج بموجب </w:t>
      </w:r>
      <w:hyperlink r:id="rId7" w:tgtFrame="_blank" w:history="1">
        <w:r>
          <w:rPr>
            <w:rStyle w:val="Hyperlink"/>
            <w:rFonts w:ascii="Lato" w:hAnsi="Lato"/>
            <w:rtl/>
            <w:lang w:bidi="ar"/>
          </w:rPr>
          <w:t>مشروع قانون المجلس 2362 (2021)</w:t>
        </w:r>
      </w:hyperlink>
      <w:r>
        <w:rPr>
          <w:rFonts w:ascii="Lato" w:hAnsi="Lato"/>
          <w:rtl/>
          <w:lang w:bidi="ar"/>
        </w:rPr>
        <w:t>، الذي "يستعرض الصفقات التجارية المقترحة للتأكد من أنها ستساعد ولا تضر بالأهداف المشتركة في أوريغون المتعلقة بالعدالة الصحية، وخفض تكاليف المستهلكين، وزيادة الوصول إلى الخدمات، وتحسين الرعاية. وينطبق البرنامج على عمليات الاندماج والاستحواذ وصفقات الأعمال الأخرى التي تضم كيانات الرعاية الصحية وتفي بمعايير معينة."</w:t>
      </w:r>
      <w:r>
        <w:rPr>
          <w:rFonts w:ascii="Lato" w:hAnsi="Lato"/>
        </w:rPr>
        <w:t> </w:t>
      </w:r>
    </w:p>
    <w:p w14:paraId="59EC9DD9" w14:textId="77777777" w:rsidR="00FB2C4A" w:rsidRPr="00FB2C4A" w:rsidRDefault="00FB2C4A" w:rsidP="00190D1B">
      <w:pPr>
        <w:bidi/>
        <w:jc w:val="both"/>
        <w:rPr>
          <w:rFonts w:ascii="Lato" w:hAnsi="Lato"/>
        </w:rPr>
      </w:pPr>
    </w:p>
    <w:p w14:paraId="33043E5E" w14:textId="770CFEAB" w:rsidR="00FB2C4A" w:rsidRDefault="00FB2C4A" w:rsidP="00D31C2F">
      <w:pPr>
        <w:tabs>
          <w:tab w:val="right" w:pos="9360"/>
        </w:tabs>
        <w:bidi/>
        <w:ind w:right="180"/>
        <w:jc w:val="both"/>
        <w:rPr>
          <w:rFonts w:ascii="Lato" w:hAnsi="Lato"/>
        </w:rPr>
      </w:pPr>
      <w:r>
        <w:rPr>
          <w:rFonts w:ascii="Lato" w:hAnsi="Lato"/>
          <w:rtl/>
          <w:lang w:bidi="ar"/>
        </w:rPr>
        <w:t xml:space="preserve">تتطلع </w:t>
      </w:r>
      <w:r>
        <w:rPr>
          <w:rFonts w:ascii="Lato" w:hAnsi="Lato"/>
        </w:rPr>
        <w:t>OHSU</w:t>
      </w:r>
      <w:r>
        <w:rPr>
          <w:rFonts w:ascii="Lato" w:hAnsi="Lato"/>
          <w:rtl/>
          <w:lang w:bidi="ar"/>
        </w:rPr>
        <w:t xml:space="preserve"> و </w:t>
      </w:r>
      <w:r>
        <w:rPr>
          <w:rFonts w:ascii="Lato" w:hAnsi="Lato"/>
        </w:rPr>
        <w:t>Legacy</w:t>
      </w:r>
      <w:r>
        <w:rPr>
          <w:rFonts w:ascii="Lato" w:hAnsi="Lato"/>
          <w:rtl/>
          <w:lang w:bidi="ar"/>
        </w:rPr>
        <w:t xml:space="preserve"> إلى العملية المقبلة مع استمرار العمل لتصبحا نظامًا صحيًا متكاملًا تابعًا للجامعة العامة. تُعد رقابة الولاية واحدة من أكثر عمليات الرقابة صرامة وقوة في البلاد وتتطلب من الكيانات تقديم طلب الموافقة قبل 180 يومًا على الأقل من الإغلاق لإتاحة الوقت لمراجعة شاملة. تأمل </w:t>
      </w:r>
      <w:r>
        <w:rPr>
          <w:rFonts w:ascii="Lato" w:hAnsi="Lato"/>
        </w:rPr>
        <w:t>OHSU</w:t>
      </w:r>
      <w:r>
        <w:rPr>
          <w:rFonts w:ascii="Lato" w:hAnsi="Lato"/>
          <w:rtl/>
          <w:lang w:bidi="ar"/>
        </w:rPr>
        <w:t xml:space="preserve"> و </w:t>
      </w:r>
      <w:r>
        <w:rPr>
          <w:rFonts w:ascii="Lato" w:hAnsi="Lato"/>
        </w:rPr>
        <w:t>Legacy Health</w:t>
      </w:r>
      <w:r>
        <w:rPr>
          <w:rFonts w:ascii="Lato" w:hAnsi="Lato"/>
          <w:rtl/>
          <w:lang w:bidi="ar"/>
        </w:rPr>
        <w:t xml:space="preserve"> في إتمام الصفقة بحلول ربيع عام 2025.</w:t>
      </w:r>
    </w:p>
    <w:p w14:paraId="276ADEF2" w14:textId="77777777" w:rsidR="00FB2C4A" w:rsidRPr="00FB2C4A" w:rsidRDefault="00FB2C4A" w:rsidP="00190D1B">
      <w:pPr>
        <w:bidi/>
        <w:jc w:val="both"/>
        <w:rPr>
          <w:rFonts w:ascii="Lato" w:hAnsi="Lato"/>
        </w:rPr>
      </w:pPr>
    </w:p>
    <w:p w14:paraId="44D9734A" w14:textId="45503EB2" w:rsidR="00FB2C4A" w:rsidRDefault="00FB2C4A" w:rsidP="00190D1B">
      <w:pPr>
        <w:bidi/>
        <w:jc w:val="both"/>
        <w:rPr>
          <w:rFonts w:ascii="Lato" w:hAnsi="Lato"/>
        </w:rPr>
      </w:pPr>
      <w:r>
        <w:rPr>
          <w:rFonts w:ascii="Lato" w:hAnsi="Lato"/>
          <w:rtl/>
          <w:lang w:bidi="ar"/>
        </w:rPr>
        <w:t>يقوم برنامج مراقبة سوق الرعاية الصحية (</w:t>
      </w:r>
      <w:r>
        <w:rPr>
          <w:rFonts w:ascii="Lato" w:hAnsi="Lato"/>
        </w:rPr>
        <w:t>HCMO</w:t>
      </w:r>
      <w:r>
        <w:rPr>
          <w:rFonts w:ascii="Lato" w:hAnsi="Lato"/>
          <w:rtl/>
          <w:lang w:bidi="ar"/>
        </w:rPr>
        <w:t xml:space="preserve">) التابع لـ </w:t>
      </w:r>
      <w:r>
        <w:rPr>
          <w:rFonts w:ascii="Lato" w:hAnsi="Lato"/>
        </w:rPr>
        <w:t>OHA</w:t>
      </w:r>
      <w:r>
        <w:rPr>
          <w:rFonts w:ascii="Lato" w:hAnsi="Lato"/>
          <w:rtl/>
          <w:lang w:bidi="ar"/>
        </w:rPr>
        <w:t xml:space="preserve"> حاليًا بمراجعة طلب </w:t>
      </w:r>
      <w:r>
        <w:rPr>
          <w:rFonts w:ascii="Lato" w:hAnsi="Lato"/>
        </w:rPr>
        <w:t>OHSU</w:t>
      </w:r>
      <w:r>
        <w:rPr>
          <w:rFonts w:ascii="Lato" w:hAnsi="Lato"/>
          <w:rtl/>
          <w:lang w:bidi="ar"/>
        </w:rPr>
        <w:t xml:space="preserve"> للتأكد من اكتماله، وهي الخطوة الأولى في عملية المراجعة. بمجرد اكتمال هذه العملية، سيبدأ </w:t>
      </w:r>
      <w:r>
        <w:rPr>
          <w:rFonts w:ascii="Lato" w:hAnsi="Lato"/>
        </w:rPr>
        <w:t>OHA</w:t>
      </w:r>
      <w:r>
        <w:rPr>
          <w:rFonts w:ascii="Lato" w:hAnsi="Lato"/>
          <w:rtl/>
          <w:lang w:bidi="ar"/>
        </w:rPr>
        <w:t xml:space="preserve"> المراجعة الأولية الخاصة بها. ستقوم </w:t>
      </w:r>
      <w:r>
        <w:rPr>
          <w:rFonts w:ascii="Lato" w:hAnsi="Lato"/>
        </w:rPr>
        <w:t>OHSU</w:t>
      </w:r>
      <w:r>
        <w:rPr>
          <w:rFonts w:ascii="Lato" w:hAnsi="Lato"/>
          <w:rtl/>
          <w:lang w:bidi="ar"/>
        </w:rPr>
        <w:t xml:space="preserve"> بتحديث الملف المنشور هنا، إذا طلبت </w:t>
      </w:r>
      <w:r>
        <w:rPr>
          <w:rFonts w:ascii="Lato" w:hAnsi="Lato"/>
        </w:rPr>
        <w:t>OHA</w:t>
      </w:r>
      <w:r>
        <w:rPr>
          <w:rFonts w:ascii="Lato" w:hAnsi="Lato"/>
          <w:rtl/>
          <w:lang w:bidi="ar"/>
        </w:rPr>
        <w:t xml:space="preserve"> معلومات إضافية تتضمن تعديل الملف أو المستندات.</w:t>
      </w:r>
    </w:p>
    <w:p w14:paraId="40995ABC" w14:textId="77777777" w:rsidR="00FB2C4A" w:rsidRPr="00FB2C4A" w:rsidRDefault="00FB2C4A" w:rsidP="00190D1B">
      <w:pPr>
        <w:bidi/>
        <w:jc w:val="both"/>
        <w:rPr>
          <w:rFonts w:ascii="Lato" w:hAnsi="Lato"/>
        </w:rPr>
      </w:pPr>
    </w:p>
    <w:p w14:paraId="6528C13C" w14:textId="186B103C" w:rsidR="00FB2C4A" w:rsidRDefault="00FB2C4A" w:rsidP="006060D2">
      <w:pPr>
        <w:bidi/>
        <w:rPr>
          <w:rFonts w:ascii="Lato" w:hAnsi="Lato"/>
        </w:rPr>
      </w:pPr>
      <w:r>
        <w:rPr>
          <w:rFonts w:ascii="Lato" w:hAnsi="Lato"/>
          <w:rtl/>
          <w:lang w:bidi="ar"/>
        </w:rPr>
        <w:t>سيتم مشاركة جميع الملفات العامة المتعلقة بهذه العملية هنا وهي متوفرة أيضًا على الموقع الإلكتروني لـ</w:t>
      </w:r>
      <w:r w:rsidR="006060D2">
        <w:rPr>
          <w:rFonts w:ascii="Lato" w:hAnsi="Lato"/>
          <w:lang w:bidi="ar"/>
        </w:rPr>
        <w:br/>
      </w:r>
      <w:r>
        <w:rPr>
          <w:rFonts w:ascii="Lato" w:hAnsi="Lato"/>
          <w:rtl/>
          <w:lang w:bidi="ar"/>
        </w:rPr>
        <w:t xml:space="preserve"> </w:t>
      </w:r>
      <w:hyperlink r:id="rId8" w:tgtFrame="_blank" w:history="1">
        <w:r>
          <w:rPr>
            <w:rStyle w:val="Hyperlink"/>
            <w:rFonts w:ascii="Lato" w:hAnsi="Lato"/>
          </w:rPr>
          <w:t>Oregon Health Authority</w:t>
        </w:r>
      </w:hyperlink>
      <w:r>
        <w:rPr>
          <w:rFonts w:ascii="Lato" w:hAnsi="Lato"/>
          <w:rtl/>
          <w:lang w:bidi="ar"/>
        </w:rPr>
        <w:t>. </w:t>
      </w:r>
    </w:p>
    <w:p w14:paraId="534EB2E2" w14:textId="77777777" w:rsidR="00D31C2F" w:rsidRPr="00FB2C4A" w:rsidRDefault="00D31C2F" w:rsidP="00D31C2F">
      <w:pPr>
        <w:bidi/>
        <w:rPr>
          <w:rFonts w:ascii="Lato" w:hAnsi="Lato"/>
        </w:rPr>
      </w:pPr>
    </w:p>
    <w:p w14:paraId="0DE89399" w14:textId="441D8BE7" w:rsidR="00FB2C4A" w:rsidRDefault="00FB2C4A" w:rsidP="00190D1B">
      <w:pPr>
        <w:bidi/>
        <w:jc w:val="both"/>
        <w:rPr>
          <w:rFonts w:ascii="Lato" w:hAnsi="Lato"/>
        </w:rPr>
      </w:pPr>
      <w:r>
        <w:rPr>
          <w:rFonts w:ascii="Lato" w:hAnsi="Lato"/>
          <w:rtl/>
          <w:lang w:bidi="ar"/>
        </w:rPr>
        <w:t>بصفتنا المركز الأكاديمي للصحة العامة في ولاية أوريغون (</w:t>
      </w:r>
      <w:r>
        <w:rPr>
          <w:rFonts w:ascii="Lato" w:hAnsi="Lato"/>
        </w:rPr>
        <w:t>Oregon’s public academic health center</w:t>
      </w:r>
      <w:r>
        <w:rPr>
          <w:rFonts w:ascii="Lato" w:hAnsi="Lato"/>
          <w:rtl/>
          <w:lang w:bidi="ar"/>
        </w:rPr>
        <w:t xml:space="preserve">)، سنضمن أن يتمكن الجميع من الوصول إلى المعلومات حول اندماج </w:t>
      </w:r>
      <w:r>
        <w:rPr>
          <w:rFonts w:ascii="Lato" w:hAnsi="Lato"/>
        </w:rPr>
        <w:t>OHSU</w:t>
      </w:r>
      <w:r>
        <w:rPr>
          <w:rFonts w:ascii="Lato" w:hAnsi="Lato"/>
          <w:rtl/>
          <w:lang w:bidi="ar"/>
        </w:rPr>
        <w:t xml:space="preserve"> مع </w:t>
      </w:r>
      <w:r>
        <w:rPr>
          <w:rFonts w:ascii="Lato" w:hAnsi="Lato"/>
        </w:rPr>
        <w:t>Legacy Health</w:t>
      </w:r>
      <w:r>
        <w:rPr>
          <w:rFonts w:ascii="Lato" w:hAnsi="Lato"/>
          <w:rtl/>
          <w:lang w:bidi="ar"/>
        </w:rPr>
        <w:t xml:space="preserve">. توفر </w:t>
      </w:r>
      <w:r>
        <w:rPr>
          <w:rFonts w:ascii="Lato" w:hAnsi="Lato"/>
        </w:rPr>
        <w:t>OHSU</w:t>
      </w:r>
      <w:r>
        <w:rPr>
          <w:rFonts w:ascii="Lato" w:hAnsi="Lato"/>
          <w:rtl/>
          <w:lang w:bidi="ar"/>
        </w:rPr>
        <w:t xml:space="preserve"> مساعدة للأشخاص للوصول إلى المعلومات بتنسيقات مختلفة. إذا كنت ترغب في الحصول على مساعدة في الترجمة أو التنسيق، أو لديك أسئلة أو تعليقات أو ملاحظات، فإن </w:t>
      </w:r>
      <w:r>
        <w:rPr>
          <w:rFonts w:ascii="Lato" w:hAnsi="Lato"/>
        </w:rPr>
        <w:t>OHSU</w:t>
      </w:r>
      <w:r>
        <w:rPr>
          <w:rFonts w:ascii="Lato" w:hAnsi="Lato"/>
          <w:rtl/>
          <w:lang w:bidi="ar"/>
        </w:rPr>
        <w:t xml:space="preserve"> على استعداد للمساعدة. يُرجى التواصل من خلال، </w:t>
      </w:r>
      <w:hyperlink r:id="rId9" w:tgtFrame="_blank" w:history="1">
        <w:r>
          <w:rPr>
            <w:rStyle w:val="Hyperlink"/>
            <w:rFonts w:ascii="Lato" w:hAnsi="Lato"/>
          </w:rPr>
          <w:t>HCMO@OHSU.edu</w:t>
        </w:r>
      </w:hyperlink>
      <w:r>
        <w:rPr>
          <w:rFonts w:ascii="Lato" w:hAnsi="Lato"/>
          <w:rtl/>
          <w:lang w:bidi="ar"/>
        </w:rPr>
        <w:t>.</w:t>
      </w:r>
    </w:p>
    <w:p w14:paraId="2B3EB097" w14:textId="77777777" w:rsidR="00FB2C4A" w:rsidRPr="00FB2C4A" w:rsidRDefault="00FB2C4A" w:rsidP="00190D1B">
      <w:pPr>
        <w:bidi/>
        <w:jc w:val="both"/>
        <w:rPr>
          <w:rFonts w:ascii="Lato" w:hAnsi="Lato"/>
        </w:rPr>
      </w:pPr>
    </w:p>
    <w:p w14:paraId="107B9CEE" w14:textId="07FA159C" w:rsidR="00DB27FC" w:rsidRPr="00FB2C4A" w:rsidRDefault="00FB2C4A" w:rsidP="00190D1B">
      <w:pPr>
        <w:bidi/>
        <w:jc w:val="both"/>
        <w:rPr>
          <w:rFonts w:ascii="Lato" w:hAnsi="Lato"/>
        </w:rPr>
      </w:pPr>
      <w:r>
        <w:rPr>
          <w:rFonts w:ascii="Lato" w:hAnsi="Lato"/>
          <w:rtl/>
          <w:lang w:bidi="ar"/>
        </w:rPr>
        <w:t xml:space="preserve">قد تكون الاتصالات التي تتلقاها </w:t>
      </w:r>
      <w:r>
        <w:rPr>
          <w:rFonts w:ascii="Lato" w:hAnsi="Lato"/>
        </w:rPr>
        <w:t>OHSU</w:t>
      </w:r>
      <w:r>
        <w:rPr>
          <w:rFonts w:ascii="Lato" w:hAnsi="Lato"/>
          <w:rtl/>
          <w:lang w:bidi="ar"/>
        </w:rPr>
        <w:t xml:space="preserve"> خاضعة للإفصاح العام بموجب قانون السجلات العامة في ولاية أوريغون.</w:t>
      </w:r>
    </w:p>
    <w:sectPr w:rsidR="00DB27FC" w:rsidRPr="00FB2C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C8F151C3-43D5-46FC-A69B-9A527CC32058}"/>
  </w:font>
  <w:font w:name="Times New Roman">
    <w:panose1 w:val="02020603050405020304"/>
    <w:charset w:val="00"/>
    <w:family w:val="roman"/>
    <w:pitch w:val="variable"/>
    <w:sig w:usb0="E0002EFF" w:usb1="C000785B" w:usb2="00000009" w:usb3="00000000" w:csb0="000001FF" w:csb1="00000000"/>
    <w:embedRegular r:id="rId2" w:fontKey="{97F4384A-FCC0-49E2-B44D-33C1B6262EB6}"/>
    <w:embedBold r:id="rId3" w:fontKey="{B0EA7B0F-0C85-4F4E-81A1-A35478A52725}"/>
    <w:embedItalic r:id="rId4" w:fontKey="{6F2E5B62-4C06-4CA6-8881-D9ED5CBC57A5}"/>
  </w:font>
  <w:font w:name="Courier New">
    <w:panose1 w:val="02070309020205020404"/>
    <w:charset w:val="00"/>
    <w:family w:val="modern"/>
    <w:pitch w:val="fixed"/>
    <w:sig w:usb0="E0002EFF" w:usb1="C0007843" w:usb2="00000009" w:usb3="00000000" w:csb0="000001FF" w:csb1="00000000"/>
    <w:embedRegular r:id="rId5" w:fontKey="{680D73B1-ACB0-4567-B0E1-EB5A6F87F09E}"/>
  </w:font>
  <w:font w:name="Wingdings">
    <w:panose1 w:val="05000000000000000000"/>
    <w:charset w:val="02"/>
    <w:family w:val="auto"/>
    <w:pitch w:val="variable"/>
    <w:sig w:usb0="00000000" w:usb1="10000000" w:usb2="00000000" w:usb3="00000000" w:csb0="80000000" w:csb1="00000000"/>
    <w:embedRegular r:id="rId6" w:fontKey="{2BF1A901-F5FC-4AFC-ADC8-291E7681A714}"/>
  </w:font>
  <w:font w:name="Aptos">
    <w:charset w:val="00"/>
    <w:family w:val="swiss"/>
    <w:pitch w:val="variable"/>
    <w:sig w:usb0="20000287" w:usb1="00000003" w:usb2="00000000" w:usb3="00000000" w:csb0="0000019F" w:csb1="00000000"/>
    <w:embedRegular r:id="rId7" w:fontKey="{7F9E3B23-BD11-4D2E-BA1C-F84E909AF582}"/>
    <w:embedItalic r:id="rId8" w:fontKey="{B27B0BF8-ABD8-49E3-9A72-468F68D1D12C}"/>
  </w:font>
  <w:font w:name="Arial">
    <w:panose1 w:val="020B0604020202020204"/>
    <w:charset w:val="00"/>
    <w:family w:val="swiss"/>
    <w:pitch w:val="variable"/>
    <w:sig w:usb0="E0002EFF" w:usb1="C000785B" w:usb2="00000009" w:usb3="00000000" w:csb0="000001FF" w:csb1="00000000"/>
    <w:embedRegular r:id="rId9" w:fontKey="{CCF8FCA2-85F2-492C-8615-5E32811328E8}"/>
    <w:embedItalic r:id="rId10" w:fontKey="{2F9735EF-1686-46EE-BFAE-6D470D166231}"/>
  </w:font>
  <w:font w:name="Aptos Display">
    <w:charset w:val="00"/>
    <w:family w:val="swiss"/>
    <w:pitch w:val="variable"/>
    <w:sig w:usb0="20000287" w:usb1="00000003" w:usb2="00000000" w:usb3="00000000" w:csb0="0000019F" w:csb1="00000000"/>
    <w:embedRegular r:id="rId11" w:fontKey="{30165AE0-38DB-42BB-B4D8-D8EAC7A1F651}"/>
  </w:font>
  <w:font w:name="DengXian Light">
    <w:charset w:val="86"/>
    <w:family w:val="auto"/>
    <w:pitch w:val="variable"/>
    <w:sig w:usb0="A00002BF" w:usb1="38CF7CFA" w:usb2="00000016" w:usb3="00000000" w:csb0="0004000F" w:csb1="00000000"/>
  </w:font>
  <w:font w:name="Lato">
    <w:charset w:val="00"/>
    <w:family w:val="swiss"/>
    <w:pitch w:val="variable"/>
    <w:sig w:usb0="E10002FF" w:usb1="5000ECFF" w:usb2="00000021" w:usb3="00000000" w:csb0="0000019F" w:csb1="00000000"/>
    <w:embedRegular r:id="rId12" w:fontKey="{561594C7-3F43-47A9-829C-A5E09D27970C}"/>
    <w:embedItalic r:id="rId13" w:fontKey="{AB3C8734-A71A-4BB0-8DBF-943A68D2F2B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744B88"/>
    <w:multiLevelType w:val="multilevel"/>
    <w:tmpl w:val="CE66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406858"/>
    <w:multiLevelType w:val="multilevel"/>
    <w:tmpl w:val="7AD6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4961223">
    <w:abstractNumId w:val="0"/>
  </w:num>
  <w:num w:numId="2" w16cid:durableId="1140343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C4A"/>
    <w:rsid w:val="00171F7F"/>
    <w:rsid w:val="00190D1B"/>
    <w:rsid w:val="00483C14"/>
    <w:rsid w:val="004864D7"/>
    <w:rsid w:val="00492DB9"/>
    <w:rsid w:val="004B2CE1"/>
    <w:rsid w:val="00555DFA"/>
    <w:rsid w:val="005D1AE4"/>
    <w:rsid w:val="005F5AA6"/>
    <w:rsid w:val="006060D2"/>
    <w:rsid w:val="006A5735"/>
    <w:rsid w:val="00762FEA"/>
    <w:rsid w:val="00792B90"/>
    <w:rsid w:val="009B203A"/>
    <w:rsid w:val="00A06095"/>
    <w:rsid w:val="00A27C0A"/>
    <w:rsid w:val="00AA0D80"/>
    <w:rsid w:val="00AC33E3"/>
    <w:rsid w:val="00BD0A90"/>
    <w:rsid w:val="00CD481F"/>
    <w:rsid w:val="00D31C2F"/>
    <w:rsid w:val="00DB27FC"/>
    <w:rsid w:val="00FB2C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B3753"/>
  <w15:chartTrackingRefBased/>
  <w15:docId w15:val="{115FF21D-77ED-6641-A592-3D0536087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2C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2C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2C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2C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2C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2C4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2C4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2C4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2C4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C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2C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2C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2C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2C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2C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2C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2C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2C4A"/>
    <w:rPr>
      <w:rFonts w:eastAsiaTheme="majorEastAsia" w:cstheme="majorBidi"/>
      <w:color w:val="272727" w:themeColor="text1" w:themeTint="D8"/>
    </w:rPr>
  </w:style>
  <w:style w:type="paragraph" w:styleId="Title">
    <w:name w:val="Title"/>
    <w:basedOn w:val="Normal"/>
    <w:next w:val="Normal"/>
    <w:link w:val="TitleChar"/>
    <w:uiPriority w:val="10"/>
    <w:qFormat/>
    <w:rsid w:val="00FB2C4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2C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2C4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2C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2C4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B2C4A"/>
    <w:rPr>
      <w:i/>
      <w:iCs/>
      <w:color w:val="404040" w:themeColor="text1" w:themeTint="BF"/>
    </w:rPr>
  </w:style>
  <w:style w:type="paragraph" w:styleId="ListParagraph">
    <w:name w:val="List Paragraph"/>
    <w:basedOn w:val="Normal"/>
    <w:uiPriority w:val="34"/>
    <w:qFormat/>
    <w:rsid w:val="00FB2C4A"/>
    <w:pPr>
      <w:ind w:left="720"/>
      <w:contextualSpacing/>
    </w:pPr>
  </w:style>
  <w:style w:type="character" w:styleId="IntenseEmphasis">
    <w:name w:val="Intense Emphasis"/>
    <w:basedOn w:val="DefaultParagraphFont"/>
    <w:uiPriority w:val="21"/>
    <w:qFormat/>
    <w:rsid w:val="00FB2C4A"/>
    <w:rPr>
      <w:i/>
      <w:iCs/>
      <w:color w:val="0F4761" w:themeColor="accent1" w:themeShade="BF"/>
    </w:rPr>
  </w:style>
  <w:style w:type="paragraph" w:styleId="IntenseQuote">
    <w:name w:val="Intense Quote"/>
    <w:basedOn w:val="Normal"/>
    <w:next w:val="Normal"/>
    <w:link w:val="IntenseQuoteChar"/>
    <w:uiPriority w:val="30"/>
    <w:qFormat/>
    <w:rsid w:val="00FB2C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2C4A"/>
    <w:rPr>
      <w:i/>
      <w:iCs/>
      <w:color w:val="0F4761" w:themeColor="accent1" w:themeShade="BF"/>
    </w:rPr>
  </w:style>
  <w:style w:type="character" w:styleId="IntenseReference">
    <w:name w:val="Intense Reference"/>
    <w:basedOn w:val="DefaultParagraphFont"/>
    <w:uiPriority w:val="32"/>
    <w:qFormat/>
    <w:rsid w:val="00FB2C4A"/>
    <w:rPr>
      <w:b/>
      <w:bCs/>
      <w:smallCaps/>
      <w:color w:val="0F4761" w:themeColor="accent1" w:themeShade="BF"/>
      <w:spacing w:val="5"/>
    </w:rPr>
  </w:style>
  <w:style w:type="character" w:styleId="Hyperlink">
    <w:name w:val="Hyperlink"/>
    <w:basedOn w:val="DefaultParagraphFont"/>
    <w:uiPriority w:val="99"/>
    <w:unhideWhenUsed/>
    <w:rsid w:val="00FB2C4A"/>
    <w:rPr>
      <w:color w:val="467886" w:themeColor="hyperlink"/>
      <w:u w:val="single"/>
    </w:rPr>
  </w:style>
  <w:style w:type="character" w:styleId="UnresolvedMention">
    <w:name w:val="Unresolved Mention"/>
    <w:basedOn w:val="DefaultParagraphFont"/>
    <w:uiPriority w:val="99"/>
    <w:semiHidden/>
    <w:unhideWhenUsed/>
    <w:rsid w:val="00FB2C4A"/>
    <w:rPr>
      <w:color w:val="605E5C"/>
      <w:shd w:val="clear" w:color="auto" w:fill="E1DFDD"/>
    </w:rPr>
  </w:style>
  <w:style w:type="character" w:styleId="FollowedHyperlink">
    <w:name w:val="FollowedHyperlink"/>
    <w:basedOn w:val="DefaultParagraphFont"/>
    <w:uiPriority w:val="99"/>
    <w:semiHidden/>
    <w:unhideWhenUsed/>
    <w:rsid w:val="006060D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3892081">
      <w:bodyDiv w:val="1"/>
      <w:marLeft w:val="0"/>
      <w:marRight w:val="0"/>
      <w:marTop w:val="0"/>
      <w:marBottom w:val="0"/>
      <w:divBdr>
        <w:top w:val="none" w:sz="0" w:space="0" w:color="auto"/>
        <w:left w:val="none" w:sz="0" w:space="0" w:color="auto"/>
        <w:bottom w:val="none" w:sz="0" w:space="0" w:color="auto"/>
        <w:right w:val="none" w:sz="0" w:space="0" w:color="auto"/>
      </w:divBdr>
      <w:divsChild>
        <w:div w:id="1719087886">
          <w:marLeft w:val="0"/>
          <w:marRight w:val="0"/>
          <w:marTop w:val="0"/>
          <w:marBottom w:val="0"/>
          <w:divBdr>
            <w:top w:val="none" w:sz="0" w:space="0" w:color="auto"/>
            <w:left w:val="none" w:sz="0" w:space="0" w:color="auto"/>
            <w:bottom w:val="none" w:sz="0" w:space="0" w:color="auto"/>
            <w:right w:val="none" w:sz="0" w:space="0" w:color="auto"/>
          </w:divBdr>
          <w:divsChild>
            <w:div w:id="1983340958">
              <w:marLeft w:val="0"/>
              <w:marRight w:val="0"/>
              <w:marTop w:val="0"/>
              <w:marBottom w:val="0"/>
              <w:divBdr>
                <w:top w:val="none" w:sz="0" w:space="0" w:color="auto"/>
                <w:left w:val="none" w:sz="0" w:space="0" w:color="auto"/>
                <w:bottom w:val="none" w:sz="0" w:space="0" w:color="auto"/>
                <w:right w:val="none" w:sz="0" w:space="0" w:color="auto"/>
              </w:divBdr>
            </w:div>
            <w:div w:id="723454162">
              <w:marLeft w:val="0"/>
              <w:marRight w:val="0"/>
              <w:marTop w:val="0"/>
              <w:marBottom w:val="0"/>
              <w:divBdr>
                <w:top w:val="none" w:sz="0" w:space="0" w:color="auto"/>
                <w:left w:val="none" w:sz="0" w:space="0" w:color="auto"/>
                <w:bottom w:val="none" w:sz="0" w:space="0" w:color="auto"/>
                <w:right w:val="none" w:sz="0" w:space="0" w:color="auto"/>
              </w:divBdr>
            </w:div>
          </w:divsChild>
        </w:div>
        <w:div w:id="1644582697">
          <w:marLeft w:val="0"/>
          <w:marRight w:val="0"/>
          <w:marTop w:val="0"/>
          <w:marBottom w:val="0"/>
          <w:divBdr>
            <w:top w:val="none" w:sz="0" w:space="0" w:color="auto"/>
            <w:left w:val="none" w:sz="0" w:space="0" w:color="auto"/>
            <w:bottom w:val="none" w:sz="0" w:space="0" w:color="auto"/>
            <w:right w:val="none" w:sz="0" w:space="0" w:color="auto"/>
          </w:divBdr>
          <w:divsChild>
            <w:div w:id="884367416">
              <w:marLeft w:val="0"/>
              <w:marRight w:val="0"/>
              <w:marTop w:val="0"/>
              <w:marBottom w:val="0"/>
              <w:divBdr>
                <w:top w:val="none" w:sz="0" w:space="0" w:color="auto"/>
                <w:left w:val="none" w:sz="0" w:space="0" w:color="auto"/>
                <w:bottom w:val="none" w:sz="0" w:space="0" w:color="auto"/>
                <w:right w:val="none" w:sz="0" w:space="0" w:color="auto"/>
              </w:divBdr>
            </w:div>
            <w:div w:id="16997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91494">
      <w:bodyDiv w:val="1"/>
      <w:marLeft w:val="0"/>
      <w:marRight w:val="0"/>
      <w:marTop w:val="0"/>
      <w:marBottom w:val="0"/>
      <w:divBdr>
        <w:top w:val="none" w:sz="0" w:space="0" w:color="auto"/>
        <w:left w:val="none" w:sz="0" w:space="0" w:color="auto"/>
        <w:bottom w:val="none" w:sz="0" w:space="0" w:color="auto"/>
        <w:right w:val="none" w:sz="0" w:space="0" w:color="auto"/>
      </w:divBdr>
      <w:divsChild>
        <w:div w:id="526141292">
          <w:marLeft w:val="0"/>
          <w:marRight w:val="0"/>
          <w:marTop w:val="0"/>
          <w:marBottom w:val="0"/>
          <w:divBdr>
            <w:top w:val="none" w:sz="0" w:space="0" w:color="auto"/>
            <w:left w:val="none" w:sz="0" w:space="0" w:color="auto"/>
            <w:bottom w:val="none" w:sz="0" w:space="0" w:color="auto"/>
            <w:right w:val="none" w:sz="0" w:space="0" w:color="auto"/>
          </w:divBdr>
          <w:divsChild>
            <w:div w:id="741685981">
              <w:marLeft w:val="0"/>
              <w:marRight w:val="0"/>
              <w:marTop w:val="0"/>
              <w:marBottom w:val="0"/>
              <w:divBdr>
                <w:top w:val="none" w:sz="0" w:space="0" w:color="auto"/>
                <w:left w:val="none" w:sz="0" w:space="0" w:color="auto"/>
                <w:bottom w:val="none" w:sz="0" w:space="0" w:color="auto"/>
                <w:right w:val="none" w:sz="0" w:space="0" w:color="auto"/>
              </w:divBdr>
            </w:div>
            <w:div w:id="2065592969">
              <w:marLeft w:val="0"/>
              <w:marRight w:val="0"/>
              <w:marTop w:val="0"/>
              <w:marBottom w:val="0"/>
              <w:divBdr>
                <w:top w:val="none" w:sz="0" w:space="0" w:color="auto"/>
                <w:left w:val="none" w:sz="0" w:space="0" w:color="auto"/>
                <w:bottom w:val="none" w:sz="0" w:space="0" w:color="auto"/>
                <w:right w:val="none" w:sz="0" w:space="0" w:color="auto"/>
              </w:divBdr>
            </w:div>
          </w:divsChild>
        </w:div>
        <w:div w:id="1066956041">
          <w:marLeft w:val="0"/>
          <w:marRight w:val="0"/>
          <w:marTop w:val="0"/>
          <w:marBottom w:val="0"/>
          <w:divBdr>
            <w:top w:val="none" w:sz="0" w:space="0" w:color="auto"/>
            <w:left w:val="none" w:sz="0" w:space="0" w:color="auto"/>
            <w:bottom w:val="none" w:sz="0" w:space="0" w:color="auto"/>
            <w:right w:val="none" w:sz="0" w:space="0" w:color="auto"/>
          </w:divBdr>
          <w:divsChild>
            <w:div w:id="422724150">
              <w:marLeft w:val="0"/>
              <w:marRight w:val="0"/>
              <w:marTop w:val="0"/>
              <w:marBottom w:val="0"/>
              <w:divBdr>
                <w:top w:val="none" w:sz="0" w:space="0" w:color="auto"/>
                <w:left w:val="none" w:sz="0" w:space="0" w:color="auto"/>
                <w:bottom w:val="none" w:sz="0" w:space="0" w:color="auto"/>
                <w:right w:val="none" w:sz="0" w:space="0" w:color="auto"/>
              </w:divBdr>
            </w:div>
            <w:div w:id="20314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regon.gov/oha/hpa/hp/pages/health-care-market-oversight.aspx" TargetMode="External"/><Relationship Id="rId3" Type="http://schemas.openxmlformats.org/officeDocument/2006/relationships/settings" Target="settings.xml"/><Relationship Id="rId7" Type="http://schemas.openxmlformats.org/officeDocument/2006/relationships/hyperlink" Target="https://olis.oregonlegislature.gov/liz/2021R1/Downloads/MeasureDocument/HB2362/Enroll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oregon.gov/oha/hpa/hp/pages/health-care-market-oversight.aspx" TargetMode="External"/><Relationship Id="rId11" Type="http://schemas.openxmlformats.org/officeDocument/2006/relationships/theme" Target="theme/theme1.xml"/><Relationship Id="rId5" Type="http://schemas.openxmlformats.org/officeDocument/2006/relationships/hyperlink" Target="https://www.ohsu.edu/about/legacy-health-integratio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CMO@OHS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Updates for Legacy Integration page_ARA</dc:title>
  <dc:subject/>
  <dc:creator>Michelle Brence</dc:creator>
  <cp:keywords/>
  <dc:description/>
  <cp:lastModifiedBy>Bianca Leissa</cp:lastModifiedBy>
  <cp:revision>2</cp:revision>
  <dcterms:created xsi:type="dcterms:W3CDTF">2024-10-01T17:24:00Z</dcterms:created>
  <dcterms:modified xsi:type="dcterms:W3CDTF">2024-10-01T17:24:00Z</dcterms:modified>
</cp:coreProperties>
</file>